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A41" w14:textId="77777777" w:rsidR="005A696F" w:rsidRDefault="005A696F"/>
    <w:p w14:paraId="7CAAB408" w14:textId="77777777" w:rsidR="009579A6" w:rsidRDefault="009579A6" w:rsidP="00EB3328">
      <w:pPr>
        <w:pStyle w:val="Heading1"/>
      </w:pPr>
    </w:p>
    <w:p w14:paraId="1B18E421" w14:textId="346E0B0D" w:rsidR="00EB3328" w:rsidRDefault="00EB3328" w:rsidP="00EB3328">
      <w:pPr>
        <w:pStyle w:val="Heading1"/>
      </w:pPr>
      <w:r>
        <w:t>BCA accreditation scheme checklist</w:t>
      </w:r>
    </w:p>
    <w:p w14:paraId="2F8E4A02" w14:textId="56DACD9B" w:rsidR="00E86DE0" w:rsidRDefault="002D530D" w:rsidP="00502B30">
      <w:pPr>
        <w:pStyle w:val="Heading2"/>
      </w:pPr>
      <w:bookmarkStart w:id="0" w:name="_Toc445985751"/>
      <w:bookmarkStart w:id="1" w:name="_Toc455998715"/>
      <w:r w:rsidRPr="00F22D6F">
        <w:t>Regulation 7</w:t>
      </w:r>
      <w:bookmarkEnd w:id="0"/>
      <w:r>
        <w:t>(2)(b</w:t>
      </w:r>
      <w:proofErr w:type="gramStart"/>
      <w:r>
        <w:t>),(</w:t>
      </w:r>
      <w:proofErr w:type="gramEnd"/>
      <w:r>
        <w:t xml:space="preserve">c) and (d)(i): </w:t>
      </w:r>
      <w:bookmarkEnd w:id="1"/>
      <w:r>
        <w:t>– Receiving applications for building consents</w:t>
      </w:r>
    </w:p>
    <w:p w14:paraId="547C9E07" w14:textId="0A77C35C" w:rsidR="00EB3328" w:rsidRDefault="00EB3328" w:rsidP="00F84186">
      <w:pPr>
        <w:pStyle w:val="Heading3"/>
        <w:keepNext/>
      </w:pPr>
      <w:r>
        <w:t>Minimum criteria for accreditati</w:t>
      </w:r>
      <w:r w:rsidR="002D530D">
        <w:t>on against Regulation 7(2)(b)</w:t>
      </w:r>
    </w:p>
    <w:p w14:paraId="4BC7530D" w14:textId="77777777" w:rsidR="00F84186" w:rsidRPr="00F84186" w:rsidRDefault="00F84186" w:rsidP="00F84186">
      <w:pPr>
        <w:spacing w:before="0" w:after="0"/>
        <w:rPr>
          <w:lang w:val="en-GB" w:eastAsia="en-AU"/>
        </w:rPr>
      </w:pPr>
    </w:p>
    <w:p w14:paraId="38C9F1C4" w14:textId="5A25DF04" w:rsidR="002D530D" w:rsidRPr="002D530D" w:rsidRDefault="002D530D" w:rsidP="00502B30">
      <w:pPr>
        <w:pStyle w:val="Heading4"/>
        <w:spacing w:line="360" w:lineRule="auto"/>
        <w:rPr>
          <w:rFonts w:asciiTheme="minorHAnsi" w:hAnsiTheme="minorHAnsi" w:cstheme="minorHAnsi"/>
          <w:b/>
          <w:color w:val="auto"/>
        </w:rPr>
      </w:pPr>
      <w:r w:rsidRPr="002D530D">
        <w:rPr>
          <w:rFonts w:asciiTheme="minorHAnsi" w:hAnsiTheme="minorHAnsi" w:cstheme="minorHAnsi"/>
          <w:b/>
          <w:color w:val="auto"/>
        </w:rPr>
        <w:t>Receiving applications</w:t>
      </w:r>
    </w:p>
    <w:p w14:paraId="557F81FA" w14:textId="05C08D05" w:rsidR="003A051C" w:rsidRDefault="002D530D" w:rsidP="00502B30">
      <w:pPr>
        <w:spacing w:before="0" w:after="0" w:line="360" w:lineRule="auto"/>
      </w:pPr>
      <w:r w:rsidRPr="003375C6">
        <w:rPr>
          <w:spacing w:val="-1"/>
        </w:rPr>
        <w:t xml:space="preserve">The BCA’s policy, </w:t>
      </w:r>
      <w:proofErr w:type="gramStart"/>
      <w:r w:rsidRPr="003375C6">
        <w:rPr>
          <w:spacing w:val="-1"/>
        </w:rPr>
        <w:t>procedure</w:t>
      </w:r>
      <w:proofErr w:type="gramEnd"/>
      <w:r w:rsidRPr="003375C6">
        <w:rPr>
          <w:spacing w:val="-1"/>
        </w:rPr>
        <w:t xml:space="preserve"> and system in place for </w:t>
      </w:r>
      <w:r w:rsidRPr="003375C6">
        <w:t>receiving building consent applications ensures:</w:t>
      </w:r>
    </w:p>
    <w:p w14:paraId="3CB7CD5A" w14:textId="5D4FA5CA" w:rsidR="009579A6" w:rsidRDefault="00FC48EF" w:rsidP="00ED0E3D">
      <w:pPr>
        <w:spacing w:before="0" w:after="0" w:line="480" w:lineRule="auto"/>
      </w:pPr>
      <w:sdt>
        <w:sdtPr>
          <w:id w:val="12611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D21576">
        <w:t>all relevant information required on the prescribed Form 2 is completed by the applicant</w:t>
      </w:r>
    </w:p>
    <w:p w14:paraId="60334669" w14:textId="164E9B90" w:rsidR="00B80E86" w:rsidRDefault="00FC48EF" w:rsidP="00ED0E3D">
      <w:pPr>
        <w:spacing w:before="0" w:after="0" w:line="480" w:lineRule="auto"/>
      </w:pPr>
      <w:sdt>
        <w:sdtPr>
          <w:id w:val="-1509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D21576">
        <w:t>memoranda (Form 2A) from LBPs are supplied if the application involves restricted building work</w:t>
      </w:r>
    </w:p>
    <w:p w14:paraId="4D27C9DB" w14:textId="64419E82" w:rsidR="00E86DE0" w:rsidRPr="00ED0E3D" w:rsidRDefault="00D21576" w:rsidP="00ED0E3D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 w:rsidR="00B11CFC"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134045868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1890220563"/>
              <w:placeholder>
                <w:docPart w:val="DefaultPlaceholder_-1854013440"/>
              </w:placeholder>
              <w:showingPlcHdr/>
            </w:sdtPr>
            <w:sdtEndPr/>
            <w:sdtContent>
              <w:r w:rsidR="00545EEB"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A212554" w14:textId="2DCDD9C3" w:rsidR="002D530D" w:rsidRDefault="002D530D" w:rsidP="002D530D">
      <w:pPr>
        <w:pStyle w:val="Heading3"/>
        <w:keepNext/>
      </w:pPr>
      <w:r>
        <w:t>Minimum criteria for accreditati</w:t>
      </w:r>
      <w:r w:rsidR="00AB3C2E">
        <w:t>on against Regulation 7(2)(c</w:t>
      </w:r>
      <w:r>
        <w:t>)</w:t>
      </w:r>
    </w:p>
    <w:p w14:paraId="54A1D2AB" w14:textId="77777777" w:rsidR="002D530D" w:rsidRPr="00F84186" w:rsidRDefault="002D530D" w:rsidP="002D530D">
      <w:pPr>
        <w:spacing w:before="0" w:after="0"/>
        <w:rPr>
          <w:lang w:val="en-GB" w:eastAsia="en-AU"/>
        </w:rPr>
      </w:pPr>
    </w:p>
    <w:p w14:paraId="5F1BCB14" w14:textId="77777777" w:rsidR="002D530D" w:rsidRPr="002D530D" w:rsidRDefault="002D530D" w:rsidP="00502B30">
      <w:pPr>
        <w:pStyle w:val="Heading4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Checking</w:t>
      </w:r>
      <w:r w:rsidRPr="002D530D">
        <w:rPr>
          <w:rFonts w:asciiTheme="minorHAnsi" w:hAnsiTheme="minorHAnsi" w:cstheme="minorHAnsi"/>
          <w:b/>
          <w:color w:val="auto"/>
        </w:rPr>
        <w:t xml:space="preserve"> applications</w:t>
      </w:r>
    </w:p>
    <w:p w14:paraId="5B2A9F4B" w14:textId="042872A3" w:rsidR="006F40E4" w:rsidRDefault="002D530D" w:rsidP="00502B30">
      <w:pPr>
        <w:spacing w:before="0" w:after="0" w:line="360" w:lineRule="auto"/>
      </w:pPr>
      <w:r w:rsidRPr="003375C6">
        <w:t xml:space="preserve">The BCA’s policy, </w:t>
      </w:r>
      <w:proofErr w:type="gramStart"/>
      <w:r w:rsidRPr="003375C6">
        <w:t>procedure</w:t>
      </w:r>
      <w:proofErr w:type="gramEnd"/>
      <w:r w:rsidRPr="003375C6">
        <w:t xml:space="preserve"> and system:</w:t>
      </w:r>
    </w:p>
    <w:p w14:paraId="37727D5B" w14:textId="4247E02B" w:rsidR="006F40E4" w:rsidRDefault="00FC48EF" w:rsidP="003A051C">
      <w:pPr>
        <w:spacing w:before="0" w:after="0" w:line="480" w:lineRule="auto"/>
      </w:pPr>
      <w:sdt>
        <w:sdtPr>
          <w:id w:val="-8793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F40E4">
        <w:t xml:space="preserve">ensures </w:t>
      </w:r>
      <w:r w:rsidR="006F40E4" w:rsidRPr="00E6000C">
        <w:t xml:space="preserve">each application </w:t>
      </w:r>
      <w:r w:rsidR="006F40E4">
        <w:t xml:space="preserve">has </w:t>
      </w:r>
      <w:r w:rsidR="006F40E4" w:rsidRPr="00E6000C">
        <w:t xml:space="preserve">the </w:t>
      </w:r>
      <w:hyperlink w:anchor="relevaninfo" w:history="1">
        <w:r w:rsidR="006F40E4" w:rsidRPr="00E6000C">
          <w:t>relevant informatio</w:t>
        </w:r>
      </w:hyperlink>
      <w:r w:rsidR="006F40E4" w:rsidRPr="00E6000C">
        <w:t>n</w:t>
      </w:r>
      <w:r w:rsidR="006F40E4">
        <w:t xml:space="preserve"> provided in accordance with section 45</w:t>
      </w:r>
    </w:p>
    <w:p w14:paraId="34D19E4C" w14:textId="2B2C337C" w:rsidR="006F40E4" w:rsidRDefault="00FC48EF" w:rsidP="003A051C">
      <w:pPr>
        <w:spacing w:before="0" w:after="0" w:line="480" w:lineRule="auto"/>
      </w:pPr>
      <w:sdt>
        <w:sdtPr>
          <w:id w:val="-7820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F40E4">
        <w:t>describes what happens if the application is not complete (</w:t>
      </w:r>
      <w:proofErr w:type="gramStart"/>
      <w:r w:rsidR="006F40E4">
        <w:t>eg</w:t>
      </w:r>
      <w:proofErr w:type="gramEnd"/>
      <w:r w:rsidR="006F40E4">
        <w:t xml:space="preserve"> reject and or return)</w:t>
      </w:r>
    </w:p>
    <w:p w14:paraId="3B6DB83C" w14:textId="640577F4" w:rsidR="00E86DE0" w:rsidRPr="003375C6" w:rsidRDefault="00FC48EF" w:rsidP="003A051C">
      <w:pPr>
        <w:spacing w:before="0" w:after="0" w:line="480" w:lineRule="auto"/>
      </w:pPr>
      <w:sdt>
        <w:sdtPr>
          <w:id w:val="-13820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F40E4">
        <w:t>stipulates a timeframe in which an application will be checked (MBIE recommends within 48 hours)</w:t>
      </w:r>
    </w:p>
    <w:p w14:paraId="2683ECC4" w14:textId="5A7A5A59" w:rsidR="00E86DE0" w:rsidRPr="00ED0E3D" w:rsidRDefault="00E86DE0" w:rsidP="00ED0E3D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123004881"/>
          <w:placeholder>
            <w:docPart w:val="89AB2C3B09C24BF986B0D0F56FBE60A6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423997741"/>
              <w:placeholder>
                <w:docPart w:val="89AB2C3B09C24BF986B0D0F56FBE60A6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FA54350" w14:textId="33BE4C5A" w:rsidR="00AB3C2E" w:rsidRDefault="00AB3C2E" w:rsidP="00AB3C2E">
      <w:pPr>
        <w:pStyle w:val="Heading3"/>
        <w:keepNext/>
      </w:pPr>
      <w:r>
        <w:t>Minimum criteria for accreditation against Regulation 7(2)(d)(i)</w:t>
      </w:r>
    </w:p>
    <w:p w14:paraId="4214370B" w14:textId="77777777" w:rsidR="00AB3C2E" w:rsidRPr="00F84186" w:rsidRDefault="00AB3C2E" w:rsidP="00AB3C2E">
      <w:pPr>
        <w:spacing w:before="0" w:after="0"/>
        <w:rPr>
          <w:lang w:val="en-GB" w:eastAsia="en-AU"/>
        </w:rPr>
      </w:pPr>
    </w:p>
    <w:p w14:paraId="1C9078D1" w14:textId="77777777" w:rsidR="00AB3C2E" w:rsidRPr="002D530D" w:rsidRDefault="00AB3C2E" w:rsidP="00502B30">
      <w:pPr>
        <w:pStyle w:val="Heading4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Recording</w:t>
      </w:r>
      <w:r w:rsidRPr="002D530D">
        <w:rPr>
          <w:rFonts w:asciiTheme="minorHAnsi" w:hAnsiTheme="minorHAnsi" w:cstheme="minorHAnsi"/>
          <w:b/>
          <w:color w:val="auto"/>
        </w:rPr>
        <w:t xml:space="preserve"> applications</w:t>
      </w:r>
      <w:r>
        <w:rPr>
          <w:rFonts w:asciiTheme="minorHAnsi" w:hAnsiTheme="minorHAnsi" w:cstheme="minorHAnsi"/>
          <w:b/>
          <w:color w:val="auto"/>
        </w:rPr>
        <w:t xml:space="preserve"> in the consenting processing system</w:t>
      </w:r>
    </w:p>
    <w:p w14:paraId="60DE0C83" w14:textId="1EC28479" w:rsidR="00E86DE0" w:rsidRDefault="00AB3C2E" w:rsidP="00502B30">
      <w:pPr>
        <w:spacing w:before="0" w:after="0" w:line="360" w:lineRule="auto"/>
      </w:pPr>
      <w:r w:rsidRPr="003375C6">
        <w:t>The BCA records in its building consent processing system:</w:t>
      </w:r>
    </w:p>
    <w:p w14:paraId="738645DB" w14:textId="164A3C22" w:rsidR="00E86DE0" w:rsidRDefault="00FC48EF" w:rsidP="003A051C">
      <w:pPr>
        <w:spacing w:before="0" w:after="0" w:line="480" w:lineRule="auto"/>
      </w:pPr>
      <w:sdt>
        <w:sdtPr>
          <w:id w:val="-187114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E86DE0">
        <w:t>the date a complete consent application was received</w:t>
      </w:r>
    </w:p>
    <w:p w14:paraId="36348BAC" w14:textId="38F1AAA3" w:rsidR="00E86DE0" w:rsidRDefault="00FC48EF" w:rsidP="00ED0E3D">
      <w:pPr>
        <w:spacing w:before="0" w:after="0" w:line="480" w:lineRule="auto"/>
      </w:pPr>
      <w:sdt>
        <w:sdtPr>
          <w:id w:val="-92463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E86DE0">
        <w:t>any acknowledgement of the receipt and acceptance for processing of the application</w:t>
      </w:r>
    </w:p>
    <w:p w14:paraId="45206026" w14:textId="2A2BF13A" w:rsidR="00E86DE0" w:rsidRDefault="00FC48EF" w:rsidP="00ED0E3D">
      <w:pPr>
        <w:spacing w:before="0" w:after="0" w:line="480" w:lineRule="auto"/>
      </w:pPr>
      <w:sdt>
        <w:sdtPr>
          <w:id w:val="1250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E86DE0">
        <w:t>the date/s upon which any acknowledg</w:t>
      </w:r>
      <w:r w:rsidR="00ED0E3D">
        <w:t>e</w:t>
      </w:r>
      <w:r w:rsidR="00E86DE0">
        <w:t>ments were made</w:t>
      </w:r>
    </w:p>
    <w:p w14:paraId="10148CD6" w14:textId="1A6849B8" w:rsidR="00FA67AD" w:rsidRPr="00E86DE0" w:rsidRDefault="00FA67AD" w:rsidP="00ED0E3D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218819445"/>
          <w:placeholder>
            <w:docPart w:val="14B0B039BDEB42AFAD3A75C4379F654F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1945412716"/>
              <w:placeholder>
                <w:docPart w:val="14B0B039BDEB42AFAD3A75C4379F654F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4A0867" w14:textId="77777777" w:rsidR="00E86DE0" w:rsidRDefault="00E86DE0" w:rsidP="00AB3C2E">
      <w:pPr>
        <w:keepNext/>
      </w:pPr>
    </w:p>
    <w:p w14:paraId="1CCC9B12" w14:textId="77777777" w:rsidR="00FA67AD" w:rsidRDefault="00FA67AD" w:rsidP="00AB3C2E">
      <w:pPr>
        <w:keepNext/>
      </w:pPr>
    </w:p>
    <w:p w14:paraId="08B5EDF0" w14:textId="77777777" w:rsidR="00FA67AD" w:rsidRDefault="00FA67AD" w:rsidP="00AB3C2E">
      <w:pPr>
        <w:keepNext/>
      </w:pPr>
    </w:p>
    <w:p w14:paraId="2A7DBE20" w14:textId="7065B3F7" w:rsidR="00AB3C2E" w:rsidRDefault="00FC48EF" w:rsidP="00AB3C2E">
      <w:pPr>
        <w:keepNext/>
      </w:pPr>
      <w:hyperlink r:id="rId8" w:history="1">
        <w:r w:rsidR="00AB3C2E" w:rsidRPr="00360BF5">
          <w:rPr>
            <w:rStyle w:val="Hyperlink"/>
          </w:rPr>
          <w:t>Regulation 7(2)(b</w:t>
        </w:r>
        <w:proofErr w:type="gramStart"/>
        <w:r w:rsidR="00AB3C2E" w:rsidRPr="00360BF5">
          <w:rPr>
            <w:rStyle w:val="Hyperlink"/>
          </w:rPr>
          <w:t>),(</w:t>
        </w:r>
        <w:proofErr w:type="gramEnd"/>
        <w:r w:rsidR="00AB3C2E" w:rsidRPr="00360BF5">
          <w:rPr>
            <w:rStyle w:val="Hyperlink"/>
          </w:rPr>
          <w:t>c) and (d)(i) regulatory guidance</w:t>
        </w:r>
      </w:hyperlink>
      <w:r w:rsidR="00AB3C2E">
        <w:t xml:space="preserve"> provides more information.</w:t>
      </w:r>
    </w:p>
    <w:p w14:paraId="34F38AF2" w14:textId="77777777" w:rsidR="00AB3C2E" w:rsidRDefault="00AB3C2E"/>
    <w:p w14:paraId="7E263E07" w14:textId="01E01DC8" w:rsidR="00564BD9" w:rsidRDefault="00E86DE0" w:rsidP="00564BD9">
      <w:pPr>
        <w:spacing w:before="0" w:after="0"/>
        <w:rPr>
          <w:b/>
          <w:iCs/>
          <w:u w:val="single"/>
        </w:rPr>
      </w:pPr>
      <w:r w:rsidRPr="00E86DE0">
        <w:rPr>
          <w:b/>
          <w:iCs/>
          <w:u w:val="single"/>
        </w:rPr>
        <w:t>Evidence of Policy</w:t>
      </w:r>
      <w:r>
        <w:rPr>
          <w:b/>
          <w:iCs/>
          <w:u w:val="single"/>
        </w:rPr>
        <w:t>/Procedure</w:t>
      </w:r>
      <w:r w:rsidR="00FA67AD">
        <w:rPr>
          <w:b/>
          <w:iCs/>
          <w:u w:val="single"/>
        </w:rPr>
        <w:t>/System being completely and effectively implemented</w:t>
      </w:r>
    </w:p>
    <w:p w14:paraId="0DE3374F" w14:textId="60CD8746" w:rsidR="00FA67AD" w:rsidRDefault="00FA67AD" w:rsidP="00564BD9">
      <w:pPr>
        <w:spacing w:before="0" w:after="0"/>
        <w:rPr>
          <w:b/>
          <w:iCs/>
          <w:u w:val="single"/>
        </w:rPr>
      </w:pPr>
    </w:p>
    <w:p w14:paraId="7161DA50" w14:textId="77777777" w:rsidR="00FA67AD" w:rsidRPr="00E86DE0" w:rsidRDefault="00FA67AD" w:rsidP="00FA67AD">
      <w:pPr>
        <w:spacing w:before="0" w:after="0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965047752"/>
          <w:placeholder>
            <w:docPart w:val="DB148A5603E045A9AEB5F0ACD766A11F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-170102231"/>
              <w:placeholder>
                <w:docPart w:val="DB148A5603E045A9AEB5F0ACD766A11F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7CB7467" w14:textId="77777777" w:rsidR="00FA67AD" w:rsidRPr="00E86DE0" w:rsidRDefault="00FA67AD" w:rsidP="00564BD9">
      <w:pPr>
        <w:spacing w:before="0" w:after="0"/>
        <w:rPr>
          <w:b/>
          <w:iCs/>
          <w:u w:val="single"/>
        </w:rPr>
      </w:pPr>
    </w:p>
    <w:sectPr w:rsidR="00FA67AD" w:rsidRPr="00E86DE0" w:rsidSect="009579A6">
      <w:headerReference w:type="default" r:id="rId9"/>
      <w:footerReference w:type="default" r:id="rId10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225F" w14:textId="77777777" w:rsidR="00FC48EF" w:rsidRDefault="00FC48EF" w:rsidP="00E43125">
      <w:pPr>
        <w:spacing w:before="0" w:after="0" w:line="240" w:lineRule="auto"/>
      </w:pPr>
      <w:r>
        <w:separator/>
      </w:r>
    </w:p>
  </w:endnote>
  <w:endnote w:type="continuationSeparator" w:id="0">
    <w:p w14:paraId="0131EBB1" w14:textId="77777777" w:rsidR="00FC48EF" w:rsidRDefault="00FC48EF" w:rsidP="00E431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7929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5E9BCE" w14:textId="77777777" w:rsidR="00E8448B" w:rsidRPr="00E8448B" w:rsidRDefault="00E8448B">
        <w:pPr>
          <w:pStyle w:val="Footer"/>
          <w:jc w:val="right"/>
          <w:rPr>
            <w:noProof/>
            <w:sz w:val="18"/>
            <w:szCs w:val="18"/>
          </w:rPr>
        </w:pPr>
        <w:r w:rsidRPr="00E8448B">
          <w:rPr>
            <w:sz w:val="18"/>
            <w:szCs w:val="18"/>
          </w:rPr>
          <w:fldChar w:fldCharType="begin"/>
        </w:r>
        <w:r w:rsidRPr="00E8448B">
          <w:rPr>
            <w:sz w:val="18"/>
            <w:szCs w:val="18"/>
          </w:rPr>
          <w:instrText xml:space="preserve"> PAGE   \* MERGEFORMAT </w:instrText>
        </w:r>
        <w:r w:rsidRPr="00E8448B">
          <w:rPr>
            <w:sz w:val="18"/>
            <w:szCs w:val="18"/>
          </w:rPr>
          <w:fldChar w:fldCharType="separate"/>
        </w:r>
        <w:r w:rsidR="003375C6">
          <w:rPr>
            <w:noProof/>
            <w:sz w:val="18"/>
            <w:szCs w:val="18"/>
          </w:rPr>
          <w:t>2</w:t>
        </w:r>
        <w:r w:rsidRPr="00E8448B">
          <w:rPr>
            <w:noProof/>
            <w:sz w:val="18"/>
            <w:szCs w:val="18"/>
          </w:rPr>
          <w:fldChar w:fldCharType="end"/>
        </w:r>
      </w:p>
      <w:p w14:paraId="2F8BE0A3" w14:textId="49B45D46" w:rsidR="00E8448B" w:rsidRPr="00E8448B" w:rsidRDefault="00E8448B" w:rsidP="00E8448B">
        <w:pPr>
          <w:pStyle w:val="Footer"/>
          <w:jc w:val="left"/>
          <w:rPr>
            <w:sz w:val="18"/>
            <w:szCs w:val="18"/>
          </w:rPr>
        </w:pPr>
        <w:r w:rsidRPr="00E8448B">
          <w:rPr>
            <w:sz w:val="18"/>
            <w:szCs w:val="18"/>
          </w:rPr>
          <w:t xml:space="preserve">Last updated: </w:t>
        </w:r>
        <w:r w:rsidR="00E36380">
          <w:rPr>
            <w:sz w:val="18"/>
            <w:szCs w:val="18"/>
          </w:rPr>
          <w:t>Novembe</w:t>
        </w:r>
        <w:r w:rsidRPr="00E8448B">
          <w:rPr>
            <w:sz w:val="18"/>
            <w:szCs w:val="18"/>
          </w:rPr>
          <w:t>r 202</w:t>
        </w:r>
        <w:r w:rsidR="00E36380">
          <w:rPr>
            <w:sz w:val="18"/>
            <w:szCs w:val="18"/>
          </w:rPr>
          <w:t>2</w:t>
        </w:r>
      </w:p>
    </w:sdtContent>
  </w:sdt>
  <w:p w14:paraId="2435ACE6" w14:textId="77777777" w:rsidR="00421FEE" w:rsidRDefault="0042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77ED" w14:textId="77777777" w:rsidR="00FC48EF" w:rsidRDefault="00FC48EF" w:rsidP="00E43125">
      <w:pPr>
        <w:spacing w:before="0" w:after="0" w:line="240" w:lineRule="auto"/>
      </w:pPr>
      <w:r>
        <w:separator/>
      </w:r>
    </w:p>
  </w:footnote>
  <w:footnote w:type="continuationSeparator" w:id="0">
    <w:p w14:paraId="5779790B" w14:textId="77777777" w:rsidR="00FC48EF" w:rsidRDefault="00FC48EF" w:rsidP="00E431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1325" w14:textId="51D5B4B3" w:rsidR="00E43125" w:rsidRPr="00F5224D" w:rsidRDefault="009579A6" w:rsidP="00924D74">
    <w:pPr>
      <w:pStyle w:val="Header"/>
      <w:tabs>
        <w:tab w:val="clear" w:pos="4513"/>
        <w:tab w:val="clear" w:pos="9026"/>
        <w:tab w:val="right" w:pos="10466"/>
      </w:tabs>
    </w:pPr>
    <w:r w:rsidRPr="0060186F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26247AA" wp14:editId="1E314FE2">
          <wp:simplePos x="0" y="0"/>
          <wp:positionH relativeFrom="page">
            <wp:posOffset>5048250</wp:posOffset>
          </wp:positionH>
          <wp:positionV relativeFrom="paragraph">
            <wp:posOffset>-1477645</wp:posOffset>
          </wp:positionV>
          <wp:extent cx="3714804" cy="2482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804" cy="248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86F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F86DEB0" wp14:editId="4369B4C5">
          <wp:simplePos x="0" y="0"/>
          <wp:positionH relativeFrom="margin">
            <wp:posOffset>203200</wp:posOffset>
          </wp:positionH>
          <wp:positionV relativeFrom="paragraph">
            <wp:posOffset>94615</wp:posOffset>
          </wp:positionV>
          <wp:extent cx="190881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D74">
      <w:tab/>
    </w:r>
  </w:p>
  <w:p w14:paraId="03DC3774" w14:textId="515FAB8D" w:rsidR="00E43125" w:rsidRDefault="009579A6" w:rsidP="00924D74">
    <w:pPr>
      <w:pStyle w:val="Header"/>
      <w:tabs>
        <w:tab w:val="clear" w:pos="4513"/>
        <w:tab w:val="clear" w:pos="9026"/>
        <w:tab w:val="left" w:pos="2270"/>
        <w:tab w:val="right" w:pos="10466"/>
      </w:tabs>
    </w:pPr>
    <w:r>
      <w:tab/>
    </w:r>
    <w:r w:rsidR="00924D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07.5pt;height:193pt" o:bullet="t">
        <v:imagedata r:id="rId1" o:title="Building logo billet point"/>
      </v:shape>
    </w:pict>
  </w:numPicBullet>
  <w:abstractNum w:abstractNumId="0" w15:restartNumberingAfterBreak="0">
    <w:nsid w:val="081A082B"/>
    <w:multiLevelType w:val="hybridMultilevel"/>
    <w:tmpl w:val="698ECD6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3CB"/>
    <w:multiLevelType w:val="hybridMultilevel"/>
    <w:tmpl w:val="5456BC6C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6DD"/>
    <w:multiLevelType w:val="hybridMultilevel"/>
    <w:tmpl w:val="7DBAD302"/>
    <w:lvl w:ilvl="0" w:tplc="4E240A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1EA1"/>
    <w:multiLevelType w:val="hybridMultilevel"/>
    <w:tmpl w:val="9D3A634A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BC8"/>
    <w:multiLevelType w:val="hybridMultilevel"/>
    <w:tmpl w:val="6D9A225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A407C"/>
    <w:multiLevelType w:val="hybridMultilevel"/>
    <w:tmpl w:val="5240C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254"/>
    <w:multiLevelType w:val="hybridMultilevel"/>
    <w:tmpl w:val="B8C6382E"/>
    <w:lvl w:ilvl="0" w:tplc="F328D052">
      <w:start w:val="1"/>
      <w:numFmt w:val="bullet"/>
      <w:lvlText w:val=""/>
      <w:lvlJc w:val="left"/>
      <w:pPr>
        <w:ind w:left="475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08C9"/>
    <w:multiLevelType w:val="hybridMultilevel"/>
    <w:tmpl w:val="DD2808E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7406"/>
    <w:multiLevelType w:val="hybridMultilevel"/>
    <w:tmpl w:val="C7D005D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25"/>
    <w:rsid w:val="00041D1F"/>
    <w:rsid w:val="0011673E"/>
    <w:rsid w:val="00152048"/>
    <w:rsid w:val="00175128"/>
    <w:rsid w:val="002119B9"/>
    <w:rsid w:val="00252129"/>
    <w:rsid w:val="002B305F"/>
    <w:rsid w:val="002B3DE8"/>
    <w:rsid w:val="002D530D"/>
    <w:rsid w:val="002D5708"/>
    <w:rsid w:val="002F2C13"/>
    <w:rsid w:val="002F4467"/>
    <w:rsid w:val="00325236"/>
    <w:rsid w:val="003375C6"/>
    <w:rsid w:val="003A051C"/>
    <w:rsid w:val="00421FEE"/>
    <w:rsid w:val="004D0644"/>
    <w:rsid w:val="00502B30"/>
    <w:rsid w:val="00545EEB"/>
    <w:rsid w:val="00564BD9"/>
    <w:rsid w:val="005A696F"/>
    <w:rsid w:val="005E5CDA"/>
    <w:rsid w:val="005F0EDE"/>
    <w:rsid w:val="006F40E4"/>
    <w:rsid w:val="00822057"/>
    <w:rsid w:val="00867232"/>
    <w:rsid w:val="00914123"/>
    <w:rsid w:val="00924D74"/>
    <w:rsid w:val="00956729"/>
    <w:rsid w:val="009579A6"/>
    <w:rsid w:val="00A10A95"/>
    <w:rsid w:val="00A85D53"/>
    <w:rsid w:val="00A9590E"/>
    <w:rsid w:val="00A97AF0"/>
    <w:rsid w:val="00AA1E19"/>
    <w:rsid w:val="00AB3C2E"/>
    <w:rsid w:val="00B11CFC"/>
    <w:rsid w:val="00B30130"/>
    <w:rsid w:val="00B74A1D"/>
    <w:rsid w:val="00B80E86"/>
    <w:rsid w:val="00B8124E"/>
    <w:rsid w:val="00BC6D6C"/>
    <w:rsid w:val="00BD20C4"/>
    <w:rsid w:val="00C118C9"/>
    <w:rsid w:val="00C64B1B"/>
    <w:rsid w:val="00D21576"/>
    <w:rsid w:val="00E36380"/>
    <w:rsid w:val="00E43125"/>
    <w:rsid w:val="00E8448B"/>
    <w:rsid w:val="00E86DE0"/>
    <w:rsid w:val="00E93601"/>
    <w:rsid w:val="00EB3328"/>
    <w:rsid w:val="00EC2501"/>
    <w:rsid w:val="00ED0E3D"/>
    <w:rsid w:val="00F84186"/>
    <w:rsid w:val="00FA30F6"/>
    <w:rsid w:val="00FA3143"/>
    <w:rsid w:val="00FA67AD"/>
    <w:rsid w:val="00F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8855"/>
  <w15:chartTrackingRefBased/>
  <w15:docId w15:val="{E31CA67E-5F1F-46C9-837A-BEA85483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25"/>
    <w:pPr>
      <w:spacing w:before="4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E43125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43125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E43125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32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125"/>
    <w:rPr>
      <w:b/>
      <w:w w:val="92"/>
      <w:sz w:val="34"/>
      <w:szCs w:val="30"/>
    </w:rPr>
  </w:style>
  <w:style w:type="character" w:customStyle="1" w:styleId="Heading2Char">
    <w:name w:val="Heading 2 Char"/>
    <w:basedOn w:val="DefaultParagraphFont"/>
    <w:link w:val="Heading2"/>
    <w:rsid w:val="00E43125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E43125"/>
    <w:rPr>
      <w:b/>
      <w:spacing w:val="2"/>
      <w:sz w:val="24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25"/>
  </w:style>
  <w:style w:type="paragraph" w:styleId="Footer">
    <w:name w:val="footer"/>
    <w:basedOn w:val="Normal"/>
    <w:link w:val="Foot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25"/>
  </w:style>
  <w:style w:type="table" w:styleId="TableGrid">
    <w:name w:val="Table Grid"/>
    <w:basedOn w:val="TableNormal"/>
    <w:uiPriority w:val="39"/>
    <w:rsid w:val="00E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C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B33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rsid w:val="00A9590E"/>
    <w:rPr>
      <w:color w:val="002469"/>
      <w:u w:val="single"/>
    </w:rPr>
  </w:style>
  <w:style w:type="character" w:styleId="PlaceholderText">
    <w:name w:val="Placeholder Text"/>
    <w:basedOn w:val="DefaultParagraphFont"/>
    <w:uiPriority w:val="99"/>
    <w:semiHidden/>
    <w:rsid w:val="00C64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7-perform-building-control-functions/receiving-applications-building-cons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3A7E-6517-4AF1-82C1-369685B0D054}"/>
      </w:docPartPr>
      <w:docPartBody>
        <w:p w:rsidR="00EF7C68" w:rsidRDefault="003D6B71"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B2C3B09C24BF986B0D0F56FBE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88C8-BAD1-45DC-9A31-D3473F08224B}"/>
      </w:docPartPr>
      <w:docPartBody>
        <w:p w:rsidR="00EF7C68" w:rsidRDefault="003D6B71" w:rsidP="003D6B71">
          <w:pPr>
            <w:pStyle w:val="89AB2C3B09C24BF986B0D0F56FBE60A6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B039BDEB42AFAD3A75C4379F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57BA-DBCC-49CB-A0A3-E3C10AEBD992}"/>
      </w:docPartPr>
      <w:docPartBody>
        <w:p w:rsidR="00EF7C68" w:rsidRDefault="003D6B71" w:rsidP="003D6B71">
          <w:pPr>
            <w:pStyle w:val="14B0B039BDEB42AFAD3A75C4379F654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48A5603E045A9AEB5F0ACD766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885A-E3D7-46FE-938D-566ACE349EA7}"/>
      </w:docPartPr>
      <w:docPartBody>
        <w:p w:rsidR="00EF7C68" w:rsidRDefault="003D6B71" w:rsidP="003D6B71">
          <w:pPr>
            <w:pStyle w:val="DB148A5603E045A9AEB5F0ACD766A11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1"/>
    <w:rsid w:val="000A3016"/>
    <w:rsid w:val="002A6AE0"/>
    <w:rsid w:val="003D6B71"/>
    <w:rsid w:val="005E0EA2"/>
    <w:rsid w:val="00B241AE"/>
    <w:rsid w:val="00E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71"/>
    <w:rPr>
      <w:color w:val="808080"/>
    </w:rPr>
  </w:style>
  <w:style w:type="paragraph" w:customStyle="1" w:styleId="89AB2C3B09C24BF986B0D0F56FBE60A6">
    <w:name w:val="89AB2C3B09C24BF986B0D0F56FBE60A6"/>
    <w:rsid w:val="003D6B71"/>
  </w:style>
  <w:style w:type="paragraph" w:customStyle="1" w:styleId="14B0B039BDEB42AFAD3A75C4379F654F">
    <w:name w:val="14B0B039BDEB42AFAD3A75C4379F654F"/>
    <w:rsid w:val="003D6B71"/>
  </w:style>
  <w:style w:type="paragraph" w:customStyle="1" w:styleId="DB148A5603E045A9AEB5F0ACD766A11F">
    <w:name w:val="DB148A5603E045A9AEB5F0ACD766A11F"/>
    <w:rsid w:val="003D6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8733-63EB-4123-96BD-E653E2A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&amp; Employment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2022-12-02T01:08:00Z</dcterms:created>
  <dcterms:modified xsi:type="dcterms:W3CDTF">2022-12-03T08:02:00Z</dcterms:modified>
</cp:coreProperties>
</file>